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05" w:rsidRDefault="00425005" w:rsidP="00425005">
      <w:pPr>
        <w:jc w:val="center"/>
        <w:rPr>
          <w:rFonts w:ascii="方正大标宋简体" w:hint="eastAsia"/>
          <w:sz w:val="36"/>
          <w:szCs w:val="36"/>
        </w:rPr>
      </w:pPr>
      <w:r>
        <w:rPr>
          <w:rFonts w:ascii="方正大标宋简体"/>
          <w:sz w:val="36"/>
          <w:szCs w:val="36"/>
        </w:rPr>
        <w:t>LTJ5121TGL6</w:t>
      </w:r>
      <w:r>
        <w:rPr>
          <w:rFonts w:ascii="方正大标宋简体"/>
          <w:sz w:val="36"/>
          <w:szCs w:val="36"/>
        </w:rPr>
        <w:t>锅炉车</w:t>
      </w:r>
    </w:p>
    <w:p w:rsidR="00425005" w:rsidRDefault="00425005" w:rsidP="00425005">
      <w:pPr>
        <w:pStyle w:val="ListParagraph"/>
        <w:numPr>
          <w:ilvl w:val="0"/>
          <w:numId w:val="1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载重汽车</w:t>
      </w:r>
    </w:p>
    <w:p w:rsidR="00425005" w:rsidRDefault="00425005" w:rsidP="00425005">
      <w:pPr>
        <w:ind w:firstLineChars="200" w:firstLine="480"/>
        <w:jc w:val="left"/>
        <w:rPr>
          <w:rFonts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型号</w:t>
      </w:r>
      <w:r>
        <w:rPr>
          <w:rFonts w:ascii="宋体" w:hAnsi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EQ1160GD5DJ</w:t>
      </w:r>
      <w:r>
        <w:rPr>
          <w:rFonts w:ascii="宋体" w:hAnsi="宋体" w:hint="eastAsia"/>
          <w:sz w:val="24"/>
          <w:szCs w:val="24"/>
        </w:rPr>
        <w:t>二类底盘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rFonts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发动机：</w:t>
      </w:r>
      <w:r>
        <w:rPr>
          <w:rFonts w:hAnsi="宋体"/>
          <w:sz w:val="24"/>
          <w:szCs w:val="24"/>
        </w:rPr>
        <w:t>ISD190 50</w:t>
      </w:r>
      <w:r>
        <w:rPr>
          <w:rFonts w:ascii="宋体" w:hAnsi="宋体" w:hint="eastAsia"/>
          <w:sz w:val="24"/>
          <w:szCs w:val="24"/>
        </w:rPr>
        <w:t>（</w:t>
      </w:r>
      <w:proofErr w:type="gramStart"/>
      <w:r>
        <w:rPr>
          <w:rFonts w:ascii="宋体" w:hAnsi="宋体" w:hint="eastAsia"/>
          <w:sz w:val="24"/>
          <w:szCs w:val="24"/>
        </w:rPr>
        <w:t>东康国</w:t>
      </w:r>
      <w:proofErr w:type="gramEnd"/>
      <w:r>
        <w:rPr>
          <w:rFonts w:hAnsi="宋体" w:hint="eastAsia"/>
          <w:sz w:val="24"/>
          <w:szCs w:val="24"/>
        </w:rPr>
        <w:t>Ⅴ）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功率：</w:t>
      </w:r>
      <w:r>
        <w:rPr>
          <w:rFonts w:hAnsi="宋体" w:hint="eastAsia"/>
          <w:sz w:val="24"/>
          <w:szCs w:val="24"/>
        </w:rPr>
        <w:t xml:space="preserve">144kW   </w:t>
      </w:r>
    </w:p>
    <w:p w:rsidR="00425005" w:rsidRDefault="00425005" w:rsidP="00425005">
      <w:pPr>
        <w:pStyle w:val="ListParagraph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锅炉</w:t>
      </w:r>
    </w:p>
    <w:p w:rsidR="00425005" w:rsidRDefault="00425005" w:rsidP="00425005">
      <w:pPr>
        <w:ind w:firstLineChars="200" w:firstLine="48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“中华人民共和国特种设备（锅炉）制造许可证”（编号：</w:t>
      </w:r>
      <w:r>
        <w:rPr>
          <w:rFonts w:hint="eastAsia"/>
          <w:sz w:val="24"/>
          <w:szCs w:val="24"/>
        </w:rPr>
        <w:t>TS2110216-2013</w:t>
      </w:r>
      <w:r>
        <w:rPr>
          <w:rFonts w:ascii="宋体" w:hAnsi="宋体" w:hint="eastAsia"/>
          <w:sz w:val="24"/>
          <w:szCs w:val="24"/>
        </w:rPr>
        <w:t>），有相应的锅炉制造质保体系控制，每台产品均接受国家相关安全管理部门监造。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Ansi="宋体" w:hint="eastAsia"/>
          <w:sz w:val="24"/>
          <w:szCs w:val="24"/>
        </w:rPr>
        <w:t>ZLQS1.0/6.0/280-YC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型式：立式直流锅炉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额定蒸发量：</w:t>
      </w:r>
      <w:r>
        <w:rPr>
          <w:sz w:val="24"/>
          <w:szCs w:val="24"/>
        </w:rPr>
        <w:t>1000kg/h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最高出口压力：</w:t>
      </w:r>
      <w:r>
        <w:rPr>
          <w:rFonts w:hint="eastAsia"/>
          <w:sz w:val="24"/>
          <w:szCs w:val="24"/>
        </w:rPr>
        <w:t>6.0</w:t>
      </w:r>
      <w:r>
        <w:rPr>
          <w:sz w:val="24"/>
          <w:szCs w:val="24"/>
        </w:rPr>
        <w:t>MPa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最高出口温度：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rFonts w:hAnsi="宋体"/>
          <w:sz w:val="24"/>
          <w:szCs w:val="24"/>
        </w:rPr>
        <w:t>℃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最低进口温度：</w:t>
      </w:r>
      <w:r>
        <w:rPr>
          <w:rFonts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℃</w:t>
      </w:r>
    </w:p>
    <w:p w:rsidR="00425005" w:rsidRDefault="00425005" w:rsidP="00425005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供水泵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型式：Wh-1030A卧式三缸单作用陶瓷柱塞泵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（台湾）</w:t>
      </w:r>
      <w:r>
        <w:rPr>
          <w:sz w:val="24"/>
          <w:szCs w:val="24"/>
        </w:rPr>
        <w:t xml:space="preserve"> 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额定压力：</w:t>
      </w:r>
      <w:r>
        <w:rPr>
          <w:sz w:val="24"/>
          <w:szCs w:val="24"/>
        </w:rPr>
        <w:t>6MPa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额定排量：</w:t>
      </w:r>
      <w:r>
        <w:rPr>
          <w:sz w:val="24"/>
          <w:szCs w:val="24"/>
        </w:rPr>
        <w:t>1.2m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冲次：</w:t>
      </w:r>
      <w:r>
        <w:rPr>
          <w:sz w:val="24"/>
          <w:szCs w:val="24"/>
        </w:rPr>
        <w:t>450</w:t>
      </w:r>
      <w:r>
        <w:rPr>
          <w:rFonts w:ascii="宋体" w:hAnsi="宋体" w:hint="eastAsia"/>
          <w:sz w:val="24"/>
          <w:szCs w:val="24"/>
        </w:rPr>
        <w:t>次</w:t>
      </w:r>
      <w:r>
        <w:rPr>
          <w:sz w:val="24"/>
          <w:szCs w:val="24"/>
        </w:rPr>
        <w:t>/min</w:t>
      </w:r>
    </w:p>
    <w:p w:rsidR="00425005" w:rsidRDefault="00425005" w:rsidP="00425005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发电机组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sz w:val="24"/>
          <w:szCs w:val="24"/>
        </w:rPr>
        <w:t>KDE1</w:t>
      </w:r>
      <w:r>
        <w:rPr>
          <w:rFonts w:hint="eastAsia"/>
          <w:sz w:val="24"/>
          <w:szCs w:val="24"/>
        </w:rPr>
        <w:t>9EA3</w:t>
      </w:r>
      <w:r>
        <w:rPr>
          <w:rFonts w:ascii="宋体" w:hAnsi="宋体" w:hint="eastAsia"/>
          <w:sz w:val="24"/>
          <w:szCs w:val="24"/>
        </w:rPr>
        <w:t>（</w:t>
      </w:r>
      <w:proofErr w:type="gramStart"/>
      <w:r>
        <w:rPr>
          <w:rFonts w:ascii="宋体" w:hAnsi="宋体" w:hint="eastAsia"/>
          <w:sz w:val="24"/>
          <w:szCs w:val="24"/>
        </w:rPr>
        <w:t>凯</w:t>
      </w:r>
      <w:proofErr w:type="gramEnd"/>
      <w:r>
        <w:rPr>
          <w:rFonts w:ascii="宋体" w:hAnsi="宋体" w:hint="eastAsia"/>
          <w:sz w:val="24"/>
          <w:szCs w:val="24"/>
        </w:rPr>
        <w:t>普）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额定功率：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kw</w:t>
      </w:r>
      <w:r>
        <w:rPr>
          <w:rFonts w:ascii="宋体" w:hAnsi="宋体" w:hint="eastAsia"/>
          <w:sz w:val="24"/>
          <w:szCs w:val="24"/>
        </w:rPr>
        <w:t>（</w:t>
      </w:r>
      <w:r>
        <w:rPr>
          <w:sz w:val="24"/>
          <w:szCs w:val="24"/>
        </w:rPr>
        <w:t>380 V/50 Hz</w:t>
      </w:r>
      <w:r>
        <w:rPr>
          <w:rFonts w:ascii="宋体" w:hAnsi="宋体" w:hint="eastAsia"/>
          <w:sz w:val="24"/>
          <w:szCs w:val="24"/>
        </w:rPr>
        <w:t>）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输出电压：</w:t>
      </w:r>
      <w:r>
        <w:rPr>
          <w:sz w:val="24"/>
          <w:szCs w:val="24"/>
        </w:rPr>
        <w:t>230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400V/50Hz</w:t>
      </w:r>
    </w:p>
    <w:p w:rsidR="00425005" w:rsidRDefault="00425005" w:rsidP="00425005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燃烧器：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TBL60P</w:t>
      </w:r>
      <w:r>
        <w:rPr>
          <w:rFonts w:ascii="宋体" w:hAnsi="宋体" w:hint="eastAsia"/>
          <w:sz w:val="24"/>
          <w:szCs w:val="24"/>
        </w:rPr>
        <w:t>（意大利原装进口）</w:t>
      </w:r>
    </w:p>
    <w:p w:rsidR="00425005" w:rsidRDefault="00425005" w:rsidP="00425005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水泵驱动电机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YCT-180</w:t>
      </w:r>
      <w:r>
        <w:rPr>
          <w:rFonts w:ascii="宋体" w:hAnsi="宋体" w:hint="eastAsia"/>
          <w:sz w:val="24"/>
          <w:szCs w:val="24"/>
        </w:rPr>
        <w:t>调速电机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功率：</w:t>
      </w:r>
      <w:r>
        <w:rPr>
          <w:rFonts w:hint="eastAsia"/>
          <w:sz w:val="24"/>
          <w:szCs w:val="24"/>
        </w:rPr>
        <w:t>4 kW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电压：</w:t>
      </w:r>
      <w:r>
        <w:rPr>
          <w:rFonts w:hint="eastAsia"/>
          <w:sz w:val="24"/>
          <w:szCs w:val="24"/>
        </w:rPr>
        <w:t>380v</w:t>
      </w:r>
      <w:r>
        <w:rPr>
          <w:rFonts w:ascii="宋体" w:hAnsi="宋体"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50 HZ</w:t>
      </w:r>
    </w:p>
    <w:p w:rsidR="00425005" w:rsidRDefault="00425005" w:rsidP="00425005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控制系统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YLZN</w:t>
      </w:r>
      <w:r>
        <w:rPr>
          <w:rFonts w:ascii="宋体" w:hAnsi="宋体"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QX </w:t>
      </w:r>
      <w:r>
        <w:rPr>
          <w:rFonts w:ascii="宋体" w:hAnsi="宋体" w:hint="eastAsia"/>
          <w:sz w:val="24"/>
          <w:szCs w:val="24"/>
        </w:rPr>
        <w:t>控制柜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</w:t>
      </w:r>
      <w:proofErr w:type="gramStart"/>
      <w:r>
        <w:rPr>
          <w:rFonts w:ascii="宋体" w:hAnsi="宋体" w:hint="eastAsia"/>
          <w:sz w:val="24"/>
          <w:szCs w:val="24"/>
        </w:rPr>
        <w:t>方式分远距离</w:t>
      </w:r>
      <w:proofErr w:type="gramEnd"/>
      <w:r>
        <w:rPr>
          <w:rFonts w:ascii="宋体" w:hAnsi="宋体" w:hint="eastAsia"/>
          <w:sz w:val="24"/>
          <w:szCs w:val="24"/>
        </w:rPr>
        <w:t>控制和近距离控制方式，可由使用操作人员根据工作情况选择控制方式。</w:t>
      </w:r>
    </w:p>
    <w:p w:rsidR="00425005" w:rsidRDefault="00425005" w:rsidP="00425005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辅助装置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水箱容量：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000L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ascii="宋体" w:hAnsi="宋体" w:hint="eastAsia"/>
          <w:sz w:val="24"/>
          <w:szCs w:val="24"/>
        </w:rPr>
        <w:t>锅炉燃油箱容量：</w:t>
      </w:r>
      <w:r>
        <w:rPr>
          <w:rFonts w:hint="eastAsia"/>
          <w:sz w:val="24"/>
          <w:szCs w:val="24"/>
        </w:rPr>
        <w:t>1 m</w:t>
      </w:r>
      <w:r>
        <w:rPr>
          <w:rFonts w:hint="eastAsia"/>
          <w:sz w:val="24"/>
          <w:szCs w:val="24"/>
          <w:vertAlign w:val="superscript"/>
        </w:rPr>
        <w:t xml:space="preserve">3 </w:t>
      </w:r>
      <w:r>
        <w:rPr>
          <w:rFonts w:ascii="宋体" w:hAnsi="宋体" w:hint="eastAsia"/>
          <w:sz w:val="24"/>
          <w:szCs w:val="24"/>
        </w:rPr>
        <w:t>（燃烧器及柴油发电机组共用此油箱）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ascii="宋体" w:hAnsi="宋体" w:hint="eastAsia"/>
          <w:sz w:val="24"/>
          <w:szCs w:val="24"/>
        </w:rPr>
        <w:t>柴油箱容量：779L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④</w:t>
      </w:r>
      <w:r>
        <w:rPr>
          <w:rFonts w:ascii="宋体" w:hAnsi="宋体" w:hint="eastAsia"/>
          <w:sz w:val="24"/>
          <w:szCs w:val="24"/>
        </w:rPr>
        <w:t>配置强磁水处理装置。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⑤</w:t>
      </w:r>
      <w:r>
        <w:rPr>
          <w:rFonts w:ascii="宋体" w:hAnsi="宋体" w:hint="eastAsia"/>
          <w:sz w:val="24"/>
          <w:szCs w:val="24"/>
        </w:rPr>
        <w:t>车棚：在车棚上部开天窗，便于锅炉维修，发动机水箱处开侧门。</w:t>
      </w:r>
    </w:p>
    <w:p w:rsidR="00425005" w:rsidRDefault="00425005" w:rsidP="00425005">
      <w:pPr>
        <w:pStyle w:val="ListParagraph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其它要求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将蒸汽排出管出口分两路，一路放置在车尾部，并带倾斜角度，利于放水。另一路在副驾驶一侧，锅炉棚门的一撇。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②</w:t>
      </w:r>
      <w:r>
        <w:rPr>
          <w:rFonts w:ascii="宋体" w:hAnsi="宋体" w:hint="eastAsia"/>
          <w:sz w:val="24"/>
          <w:szCs w:val="24"/>
        </w:rPr>
        <w:t>将水泵排口与锅炉联接处的最低点加装放水阀，便于冬季放水。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ascii="宋体" w:hAnsi="宋体" w:hint="eastAsia"/>
          <w:sz w:val="24"/>
          <w:szCs w:val="24"/>
        </w:rPr>
        <w:t>锅炉控制线路装到构架下，便于人员在车台上行走。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④</w:t>
      </w:r>
      <w:r>
        <w:rPr>
          <w:rFonts w:ascii="宋体" w:hAnsi="宋体" w:hint="eastAsia"/>
          <w:sz w:val="24"/>
          <w:szCs w:val="24"/>
        </w:rPr>
        <w:t>下盘管采取保温措施。</w:t>
      </w:r>
    </w:p>
    <w:p w:rsidR="00425005" w:rsidRDefault="00425005" w:rsidP="00425005">
      <w:pPr>
        <w:ind w:firstLineChars="200" w:firstLine="4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⑤</w:t>
      </w:r>
      <w:r>
        <w:rPr>
          <w:rFonts w:ascii="宋体" w:hAnsi="宋体" w:hint="eastAsia"/>
          <w:sz w:val="24"/>
          <w:szCs w:val="24"/>
        </w:rPr>
        <w:t>锅炉软管线在原有配置基础（原基础为</w:t>
      </w:r>
      <w:r>
        <w:rPr>
          <w:rFonts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米）上加长</w:t>
      </w:r>
      <w:r>
        <w:rPr>
          <w:rFonts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米。软管蒸汽出口配备消防栓喷射枪并安装安全把手（防止操作使用人员烫伤）。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⑥</w:t>
      </w:r>
      <w:r>
        <w:rPr>
          <w:rFonts w:ascii="宋体" w:hAnsi="宋体" w:hint="eastAsia"/>
          <w:sz w:val="24"/>
          <w:szCs w:val="24"/>
        </w:rPr>
        <w:t>锅炉上装加油孔和呼吸孔分开，并且呼吸孔比加油孔高出一部分，避免在加油孔处漏油。</w:t>
      </w:r>
    </w:p>
    <w:p w:rsidR="00425005" w:rsidRDefault="00425005" w:rsidP="00425005">
      <w:pPr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⑦</w:t>
      </w:r>
      <w:r>
        <w:rPr>
          <w:rFonts w:ascii="宋体" w:hAnsi="宋体" w:hint="eastAsia"/>
          <w:sz w:val="24"/>
          <w:szCs w:val="24"/>
        </w:rPr>
        <w:t>上装锅炉</w:t>
      </w:r>
      <w:proofErr w:type="gramStart"/>
      <w:r>
        <w:rPr>
          <w:rFonts w:ascii="宋体" w:hAnsi="宋体" w:hint="eastAsia"/>
          <w:sz w:val="24"/>
          <w:szCs w:val="24"/>
        </w:rPr>
        <w:t>棚内部</w:t>
      </w:r>
      <w:proofErr w:type="gramEnd"/>
      <w:r>
        <w:rPr>
          <w:rFonts w:ascii="宋体" w:hAnsi="宋体" w:hint="eastAsia"/>
          <w:sz w:val="24"/>
          <w:szCs w:val="24"/>
        </w:rPr>
        <w:t>做好密封性，防止冬天车棚内窜入冷空气。</w:t>
      </w:r>
    </w:p>
    <w:p w:rsidR="00425005" w:rsidRPr="00425005" w:rsidRDefault="00425005" w:rsidP="00425005">
      <w:pPr>
        <w:jc w:val="left"/>
      </w:pPr>
    </w:p>
    <w:p w:rsidR="007A1269" w:rsidRDefault="007A1269" w:rsidP="00425005">
      <w:pPr>
        <w:jc w:val="center"/>
      </w:pPr>
    </w:p>
    <w:sectPr w:rsidR="007A1269" w:rsidSect="007A1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EB6"/>
    <w:multiLevelType w:val="multilevel"/>
    <w:tmpl w:val="C234D52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005"/>
    <w:rsid w:val="00425005"/>
    <w:rsid w:val="007A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0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250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2019-10-09T00:39:00Z</dcterms:created>
  <dcterms:modified xsi:type="dcterms:W3CDTF">2019-10-09T00:40:00Z</dcterms:modified>
</cp:coreProperties>
</file>